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CF" w:rsidRDefault="00DC58CF" w:rsidP="00DC58CF">
      <w:pPr>
        <w:ind w:hanging="249"/>
        <w:rPr>
          <w:b/>
          <w:spacing w:val="-26"/>
          <w:sz w:val="28"/>
          <w:szCs w:val="28"/>
        </w:rPr>
      </w:pPr>
      <w:r>
        <w:rPr>
          <w:b/>
          <w:sz w:val="28"/>
          <w:szCs w:val="28"/>
        </w:rPr>
        <w:t xml:space="preserve">TAND TỈNH QUẢNG NAM               </w:t>
      </w:r>
      <w:r>
        <w:rPr>
          <w:b/>
          <w:spacing w:val="-26"/>
          <w:sz w:val="28"/>
          <w:szCs w:val="28"/>
        </w:rPr>
        <w:t>CỘNG HÒA XÃ HỘI CHỦ NGHĨA VIỆT NAM</w:t>
      </w:r>
    </w:p>
    <w:p w:rsidR="00DC58CF" w:rsidRDefault="00DC58CF" w:rsidP="00DC58CF">
      <w:pPr>
        <w:ind w:hanging="249"/>
        <w:rPr>
          <w:b/>
          <w:sz w:val="28"/>
          <w:szCs w:val="28"/>
        </w:rPr>
      </w:pPr>
      <w:r>
        <w:rPr>
          <w:b/>
          <w:sz w:val="28"/>
          <w:szCs w:val="28"/>
        </w:rPr>
        <w:t>TAND HUYỆN NÔNG SƠN</w:t>
      </w:r>
      <w:r>
        <w:rPr>
          <w:b/>
          <w:sz w:val="28"/>
          <w:szCs w:val="28"/>
        </w:rPr>
        <w:tab/>
      </w:r>
      <w:r>
        <w:rPr>
          <w:b/>
          <w:sz w:val="28"/>
          <w:szCs w:val="28"/>
        </w:rPr>
        <w:tab/>
        <w:t xml:space="preserve">          Độc lập - Tự do - Hạnh phúc </w:t>
      </w:r>
    </w:p>
    <w:p w:rsidR="00DC58CF" w:rsidRDefault="00962A9B" w:rsidP="00DC58CF">
      <w:pPr>
        <w:rPr>
          <w:b/>
          <w:sz w:val="28"/>
          <w:szCs w:val="28"/>
        </w:rPr>
      </w:pPr>
      <w:r w:rsidRPr="00962A9B">
        <w:rPr>
          <w:noProof/>
        </w:rPr>
        <w:pict>
          <v:line id="Straight Connector 2" o:spid="_x0000_s1026" style="position:absolute;z-index:251657216;visibility:visible" from="15pt,5.7pt" to="12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BkGdKz2wAAAAgBAAAPAAAAZHJzL2Rvd25yZXYueG1sTI/BTsMwEETv&#10;SPyDtUhcKmo3rSoU4lQIyI0LBcR1Gy9JRLxOY7cNfD2LOMBx34xmZ4rN5Ht1pDF2gS0s5gYUcR1c&#10;x42Fl+fq6hpUTMgO+8Bk4ZMibMrzswJzF078RMdtapSEcMzRQpvSkGsd65Y8xnkYiEV7D6PHJOfY&#10;aDfiScJ9rzNj1tpjx/KhxYHuWqo/tgdvIVavtK++ZvXMvC2bQNn+/vEBrb28mG5vQCWa0p8ZfupL&#10;dSil0y4c2EXVW1gamZKEL1agRM9WawG7X6DLQv8fUH4DAAD//wMAUEsBAi0AFAAGAAgAAAAhALaD&#10;OJL+AAAA4QEAABMAAAAAAAAAAAAAAAAAAAAAAFtDb250ZW50X1R5cGVzXS54bWxQSwECLQAUAAYA&#10;CAAAACEAOP0h/9YAAACUAQAACwAAAAAAAAAAAAAAAAAvAQAAX3JlbHMvLnJlbHNQSwECLQAUAAYA&#10;CAAAACEAuFTfIh0CAAA2BAAADgAAAAAAAAAAAAAAAAAuAgAAZHJzL2Uyb0RvYy54bWxQSwECLQAU&#10;AAYACAAAACEAZBnSs9sAAAAIAQAADwAAAAAAAAAAAAAAAAB3BAAAZHJzL2Rvd25yZXYueG1sUEsF&#10;BgAAAAAEAAQA8wAAAH8FAAAAAA==&#10;"/>
        </w:pict>
      </w:r>
      <w:r w:rsidRPr="00962A9B">
        <w:rPr>
          <w:noProof/>
        </w:rPr>
        <w:pict>
          <v:line id="Straight Connector 1" o:spid="_x0000_s1027" style="position:absolute;z-index:251658240;visibility:visible" from="252.75pt,1.2pt" to="4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jY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2SzP3k8xorezhBS3i8Y6/5HrHoVJiaVQwTZSkOOz8yAd&#10;oDdI2FZ6I6SMrZcKDSVeTPNpvOC0FCwcBpiz7b6SFh1JCE/8BR+A7AFm9UGxSNZxwtbXuSdCXuaA&#10;lyrwQSkg5zq7pOPbIl2s5+v5ZDTJZ+vRJK3r0YdNNRnNNlBs/a6uqjr7HqRlk6ITjHEV1N2Smk3+&#10;LgnXN3PJ2D2rdxuSR/ZYIoi9/UfRsZehfZcg7DU7b21wI7QVwhnB14cU0v/rOqJ+PvfVDwAAAP//&#10;AwBQSwMEFAAGAAgAAAAhAH+atQjbAAAABwEAAA8AAABkcnMvZG93bnJldi54bWxMj8FOwzAQRO9I&#10;/IO1SFwq6hCaqgpxKgTkxoUC4rqNlyQiXqex2wa+nqUXOI5mNPOmWE+uVwcaQ+fZwPU8AUVce9tx&#10;Y+D1pbpagQoR2WLvmQx8UYB1eX5WYG79kZ/psImNkhIOORpoYxxyrUPdksMw9wOxeB9+dBhFjo22&#10;Ix6l3PU6TZKldtixLLQ40H1L9edm7wyE6o121fesniXvN42ndPfw9IjGXF5Md7egIk3xLwy/+IIO&#10;pTBt/Z5tUL2BLMkyiRpIF6DEXy2W8m170ros9H/+8gcAAP//AwBQSwECLQAUAAYACAAAACEAtoM4&#10;kv4AAADhAQAAEwAAAAAAAAAAAAAAAAAAAAAAW0NvbnRlbnRfVHlwZXNdLnhtbFBLAQItABQABgAI&#10;AAAAIQA4/SH/1gAAAJQBAAALAAAAAAAAAAAAAAAAAC8BAABfcmVscy8ucmVsc1BLAQItABQABgAI&#10;AAAAIQAoanjYHAIAADYEAAAOAAAAAAAAAAAAAAAAAC4CAABkcnMvZTJvRG9jLnhtbFBLAQItABQA&#10;BgAIAAAAIQB/mrUI2wAAAAcBAAAPAAAAAAAAAAAAAAAAAHYEAABkcnMvZG93bnJldi54bWxQSwUG&#10;AAAAAAQABADzAAAAfgUAAAAA&#10;"/>
        </w:pict>
      </w:r>
    </w:p>
    <w:p w:rsidR="00DC58CF" w:rsidRDefault="00DC58CF" w:rsidP="00DC58CF">
      <w:pPr>
        <w:rPr>
          <w:i/>
          <w:sz w:val="28"/>
          <w:szCs w:val="28"/>
        </w:rPr>
      </w:pPr>
      <w:r>
        <w:rPr>
          <w:sz w:val="28"/>
          <w:szCs w:val="28"/>
        </w:rPr>
        <w:t>Số: 17/ BC-TA</w:t>
      </w:r>
      <w:r>
        <w:rPr>
          <w:i/>
          <w:sz w:val="28"/>
          <w:szCs w:val="28"/>
        </w:rPr>
        <w:tab/>
      </w:r>
      <w:r>
        <w:rPr>
          <w:i/>
          <w:sz w:val="28"/>
          <w:szCs w:val="28"/>
        </w:rPr>
        <w:tab/>
      </w:r>
      <w:r>
        <w:rPr>
          <w:i/>
          <w:sz w:val="28"/>
          <w:szCs w:val="28"/>
        </w:rPr>
        <w:tab/>
      </w:r>
      <w:r>
        <w:rPr>
          <w:i/>
          <w:sz w:val="28"/>
          <w:szCs w:val="28"/>
        </w:rPr>
        <w:tab/>
        <w:t xml:space="preserve">         Nông Sơn, ngày 23 tháng 4 năm 2019</w:t>
      </w:r>
    </w:p>
    <w:p w:rsidR="00DC58CF" w:rsidRDefault="00DC58CF" w:rsidP="00DC58CF">
      <w:pPr>
        <w:rPr>
          <w:b/>
          <w:sz w:val="28"/>
          <w:szCs w:val="28"/>
        </w:rPr>
      </w:pPr>
    </w:p>
    <w:p w:rsidR="00DC58CF" w:rsidRDefault="00DC58CF" w:rsidP="00DC58CF">
      <w:pPr>
        <w:jc w:val="center"/>
        <w:rPr>
          <w:b/>
          <w:sz w:val="28"/>
          <w:szCs w:val="28"/>
        </w:rPr>
      </w:pPr>
      <w:r>
        <w:rPr>
          <w:b/>
          <w:sz w:val="28"/>
          <w:szCs w:val="28"/>
        </w:rPr>
        <w:t xml:space="preserve">BÁO CÁO KẾT QUẢ CÔNG TÁC THÁNG 4/2019, </w:t>
      </w:r>
    </w:p>
    <w:p w:rsidR="00DC58CF" w:rsidRDefault="00DC58CF" w:rsidP="00DC58CF">
      <w:pPr>
        <w:jc w:val="center"/>
        <w:rPr>
          <w:b/>
          <w:sz w:val="28"/>
          <w:szCs w:val="28"/>
        </w:rPr>
      </w:pPr>
      <w:r>
        <w:rPr>
          <w:b/>
          <w:sz w:val="28"/>
          <w:szCs w:val="28"/>
        </w:rPr>
        <w:t xml:space="preserve">KẾ HOẠCH CÔNG TÁC THÁNG 05/2019 </w:t>
      </w:r>
    </w:p>
    <w:p w:rsidR="00DC58CF" w:rsidRDefault="00DC58CF" w:rsidP="00DC58CF">
      <w:pPr>
        <w:jc w:val="center"/>
        <w:rPr>
          <w:b/>
          <w:sz w:val="28"/>
          <w:szCs w:val="28"/>
        </w:rPr>
      </w:pPr>
      <w:r>
        <w:rPr>
          <w:b/>
          <w:sz w:val="28"/>
          <w:szCs w:val="28"/>
        </w:rPr>
        <w:t>CỦA TAND HUYỆN NÔNG SƠN</w:t>
      </w:r>
    </w:p>
    <w:p w:rsidR="00DC58CF" w:rsidRDefault="00DC58CF" w:rsidP="00DC58CF">
      <w:pPr>
        <w:jc w:val="center"/>
        <w:rPr>
          <w:b/>
          <w:sz w:val="28"/>
          <w:szCs w:val="28"/>
        </w:rPr>
      </w:pPr>
    </w:p>
    <w:p w:rsidR="00DC58CF" w:rsidRDefault="00DC58CF" w:rsidP="00DC58CF">
      <w:pPr>
        <w:ind w:firstLine="720"/>
        <w:jc w:val="both"/>
        <w:rPr>
          <w:b/>
          <w:sz w:val="28"/>
          <w:szCs w:val="28"/>
        </w:rPr>
      </w:pPr>
      <w:r>
        <w:rPr>
          <w:b/>
          <w:sz w:val="28"/>
          <w:szCs w:val="28"/>
        </w:rPr>
        <w:t>I. Công tác chuyên môn, nghiệp vụ (Số liệu tính từ ngày 23/3/2019 đến ngày 22/4/2019):</w:t>
      </w:r>
    </w:p>
    <w:p w:rsidR="00DC58CF" w:rsidRDefault="00DC58CF" w:rsidP="00DC58CF">
      <w:pPr>
        <w:ind w:firstLine="720"/>
        <w:jc w:val="both"/>
        <w:rPr>
          <w:b/>
          <w:sz w:val="28"/>
          <w:szCs w:val="28"/>
        </w:rPr>
      </w:pPr>
      <w:r>
        <w:rPr>
          <w:sz w:val="28"/>
          <w:szCs w:val="28"/>
        </w:rPr>
        <w:t xml:space="preserve">1. Tình hình thụ lý, giải quyết các loại án: </w:t>
      </w:r>
    </w:p>
    <w:p w:rsidR="00DC58CF" w:rsidRDefault="00DC58CF" w:rsidP="00DC58CF">
      <w:pPr>
        <w:ind w:firstLine="720"/>
        <w:jc w:val="both"/>
        <w:rPr>
          <w:sz w:val="28"/>
          <w:szCs w:val="28"/>
        </w:rPr>
      </w:pPr>
      <w:r>
        <w:rPr>
          <w:sz w:val="28"/>
          <w:szCs w:val="28"/>
        </w:rPr>
        <w:t xml:space="preserve">1.1. Tổng số thụ lý 19 vụ. Trong đó: Hình sự: 0 vụ - 0 bị cáo; dân sự: 09 vụ; hôn nhân và gia đình: 10 vụ; số vụ </w:t>
      </w:r>
      <w:proofErr w:type="gramStart"/>
      <w:r>
        <w:rPr>
          <w:sz w:val="28"/>
          <w:szCs w:val="28"/>
        </w:rPr>
        <w:t>án</w:t>
      </w:r>
      <w:proofErr w:type="gramEnd"/>
      <w:r>
        <w:rPr>
          <w:sz w:val="28"/>
          <w:szCs w:val="28"/>
        </w:rPr>
        <w:t xml:space="preserve"> của tháng trước chuyển sang: 16 vụ; số vụ án tạm đình chỉ của tháng trước chuyển sang: 02 vụ.</w:t>
      </w:r>
    </w:p>
    <w:p w:rsidR="00DC58CF" w:rsidRDefault="00DC58CF" w:rsidP="00DC58CF">
      <w:pPr>
        <w:ind w:firstLine="720"/>
        <w:jc w:val="both"/>
        <w:rPr>
          <w:sz w:val="28"/>
          <w:szCs w:val="28"/>
        </w:rPr>
      </w:pPr>
      <w:r>
        <w:rPr>
          <w:sz w:val="28"/>
          <w:szCs w:val="28"/>
        </w:rPr>
        <w:t>1.2. Tổng số vụ án đã giải quyết: 05 vụ (trong đó: Dân sự: 02 vụ; HNGĐ 03 vụ); số vụ án tạm đình chỉ của tháng trước đã giải quyết lại: 0, đã giải quyết được: 0; số bị cáo cho hưởng án treo: 01; hình phạt cải tạo không giam giữ: 0; số vụ án quá hạn luật định: 0; số vụ án tạm đình chỉ: 0.</w:t>
      </w:r>
    </w:p>
    <w:p w:rsidR="00DC58CF" w:rsidRDefault="00DC58CF" w:rsidP="00DC58CF">
      <w:pPr>
        <w:spacing w:before="240"/>
        <w:ind w:firstLine="720"/>
        <w:jc w:val="both"/>
        <w:rPr>
          <w:sz w:val="28"/>
          <w:szCs w:val="28"/>
        </w:rPr>
      </w:pPr>
      <w:r>
        <w:rPr>
          <w:sz w:val="28"/>
          <w:szCs w:val="28"/>
        </w:rPr>
        <w:t>2. Công tác thi hành án:</w:t>
      </w:r>
    </w:p>
    <w:p w:rsidR="00DC58CF" w:rsidRDefault="00DC58CF" w:rsidP="00DC58CF">
      <w:pPr>
        <w:ind w:firstLine="720"/>
        <w:jc w:val="both"/>
        <w:rPr>
          <w:sz w:val="16"/>
          <w:szCs w:val="28"/>
        </w:rPr>
      </w:pPr>
    </w:p>
    <w:p w:rsidR="00DC58CF" w:rsidRDefault="00DC58CF" w:rsidP="00DC58CF">
      <w:pPr>
        <w:ind w:firstLine="720"/>
        <w:jc w:val="both"/>
        <w:rPr>
          <w:sz w:val="28"/>
          <w:szCs w:val="28"/>
        </w:rPr>
      </w:pPr>
      <w:r>
        <w:rPr>
          <w:sz w:val="28"/>
          <w:szCs w:val="28"/>
        </w:rPr>
        <w:t>- Tổng số các trường hợp phải ra quyết định thi hành án: 02</w:t>
      </w:r>
    </w:p>
    <w:p w:rsidR="00DC58CF" w:rsidRDefault="00DC58CF" w:rsidP="00DC58CF">
      <w:pPr>
        <w:ind w:firstLine="720"/>
        <w:jc w:val="both"/>
        <w:rPr>
          <w:sz w:val="28"/>
          <w:szCs w:val="28"/>
        </w:rPr>
      </w:pPr>
      <w:r>
        <w:rPr>
          <w:sz w:val="28"/>
          <w:szCs w:val="28"/>
        </w:rPr>
        <w:t>- Hoãn thi hành án: 0.</w:t>
      </w:r>
    </w:p>
    <w:p w:rsidR="00DC58CF" w:rsidRDefault="00DC58CF" w:rsidP="00DC58CF">
      <w:pPr>
        <w:ind w:firstLine="720"/>
        <w:jc w:val="both"/>
        <w:rPr>
          <w:sz w:val="28"/>
          <w:szCs w:val="28"/>
        </w:rPr>
      </w:pPr>
      <w:r>
        <w:rPr>
          <w:sz w:val="28"/>
          <w:szCs w:val="28"/>
        </w:rPr>
        <w:t>- Tạm đình chỉ thi hành án: 0.</w:t>
      </w:r>
    </w:p>
    <w:p w:rsidR="00DC58CF" w:rsidRDefault="00DC58CF" w:rsidP="00DC58CF">
      <w:pPr>
        <w:ind w:firstLine="720"/>
        <w:jc w:val="both"/>
        <w:rPr>
          <w:sz w:val="28"/>
          <w:szCs w:val="28"/>
        </w:rPr>
      </w:pPr>
      <w:r>
        <w:rPr>
          <w:sz w:val="28"/>
          <w:szCs w:val="28"/>
        </w:rPr>
        <w:t xml:space="preserve">- Ra quyết định thi hành </w:t>
      </w:r>
      <w:proofErr w:type="gramStart"/>
      <w:r>
        <w:rPr>
          <w:sz w:val="28"/>
          <w:szCs w:val="28"/>
        </w:rPr>
        <w:t>án</w:t>
      </w:r>
      <w:proofErr w:type="gramEnd"/>
      <w:r>
        <w:rPr>
          <w:sz w:val="28"/>
          <w:szCs w:val="28"/>
        </w:rPr>
        <w:t xml:space="preserve"> không đúng thời hạn: 0.</w:t>
      </w:r>
    </w:p>
    <w:p w:rsidR="00DC58CF" w:rsidRDefault="00DC58CF" w:rsidP="00DC58CF">
      <w:pPr>
        <w:ind w:firstLine="720"/>
        <w:jc w:val="both"/>
        <w:rPr>
          <w:sz w:val="28"/>
          <w:szCs w:val="28"/>
        </w:rPr>
      </w:pPr>
      <w:r>
        <w:rPr>
          <w:sz w:val="28"/>
          <w:szCs w:val="28"/>
        </w:rPr>
        <w:t>- Trường hợp đã đến hạn nhưng chưa ra quyết định thi hành án: 0.</w:t>
      </w:r>
    </w:p>
    <w:p w:rsidR="00DC58CF" w:rsidRDefault="00DC58CF" w:rsidP="00DC58CF">
      <w:pPr>
        <w:ind w:firstLine="720"/>
        <w:jc w:val="both"/>
        <w:rPr>
          <w:sz w:val="18"/>
          <w:szCs w:val="28"/>
        </w:rPr>
      </w:pPr>
    </w:p>
    <w:p w:rsidR="00DC58CF" w:rsidRDefault="00DC58CF" w:rsidP="00DC58CF">
      <w:pPr>
        <w:ind w:firstLine="720"/>
        <w:jc w:val="both"/>
        <w:rPr>
          <w:sz w:val="28"/>
          <w:szCs w:val="28"/>
        </w:rPr>
      </w:pPr>
      <w:r>
        <w:rPr>
          <w:sz w:val="28"/>
          <w:szCs w:val="28"/>
        </w:rPr>
        <w:t>3. Công tác giải quyết đơn khiếu nại, tố cáo tư pháp:</w:t>
      </w:r>
    </w:p>
    <w:p w:rsidR="00DC58CF" w:rsidRDefault="00DC58CF" w:rsidP="00DC58CF">
      <w:pPr>
        <w:ind w:firstLine="720"/>
        <w:jc w:val="both"/>
        <w:rPr>
          <w:sz w:val="28"/>
          <w:szCs w:val="28"/>
        </w:rPr>
      </w:pPr>
      <w:r>
        <w:rPr>
          <w:sz w:val="28"/>
          <w:szCs w:val="28"/>
        </w:rPr>
        <w:t>- Tổng số đơn giải quyết/tổng số đơn thụ lý: 1/1</w:t>
      </w:r>
    </w:p>
    <w:p w:rsidR="00DC58CF" w:rsidRDefault="00DC58CF" w:rsidP="00DC58CF">
      <w:pPr>
        <w:ind w:firstLine="720"/>
        <w:jc w:val="both"/>
        <w:rPr>
          <w:sz w:val="28"/>
          <w:szCs w:val="28"/>
        </w:rPr>
      </w:pPr>
      <w:r>
        <w:rPr>
          <w:sz w:val="28"/>
          <w:szCs w:val="28"/>
        </w:rPr>
        <w:t xml:space="preserve">- Số </w:t>
      </w:r>
      <w:proofErr w:type="gramStart"/>
      <w:r>
        <w:rPr>
          <w:sz w:val="28"/>
          <w:szCs w:val="28"/>
        </w:rPr>
        <w:t>cán</w:t>
      </w:r>
      <w:proofErr w:type="gramEnd"/>
      <w:r>
        <w:rPr>
          <w:sz w:val="28"/>
          <w:szCs w:val="28"/>
        </w:rPr>
        <w:t xml:space="preserve"> bộ công chức bị khiếu nại: 0</w:t>
      </w:r>
    </w:p>
    <w:p w:rsidR="00DC58CF" w:rsidRDefault="00DC58CF" w:rsidP="00DC58CF">
      <w:pPr>
        <w:ind w:firstLine="720"/>
        <w:jc w:val="both"/>
        <w:rPr>
          <w:sz w:val="28"/>
          <w:szCs w:val="28"/>
        </w:rPr>
      </w:pPr>
      <w:r>
        <w:rPr>
          <w:sz w:val="28"/>
          <w:szCs w:val="28"/>
        </w:rPr>
        <w:t xml:space="preserve">- Số </w:t>
      </w:r>
      <w:proofErr w:type="gramStart"/>
      <w:r>
        <w:rPr>
          <w:sz w:val="28"/>
          <w:szCs w:val="28"/>
        </w:rPr>
        <w:t>cán</w:t>
      </w:r>
      <w:proofErr w:type="gramEnd"/>
      <w:r>
        <w:rPr>
          <w:sz w:val="28"/>
          <w:szCs w:val="28"/>
        </w:rPr>
        <w:t xml:space="preserve"> bộ công chức bị tố cáo: 0</w:t>
      </w:r>
    </w:p>
    <w:p w:rsidR="00DC58CF" w:rsidRDefault="00DC58CF" w:rsidP="00DC58CF">
      <w:pPr>
        <w:ind w:firstLine="720"/>
        <w:jc w:val="both"/>
        <w:rPr>
          <w:sz w:val="28"/>
          <w:szCs w:val="28"/>
        </w:rPr>
      </w:pPr>
    </w:p>
    <w:p w:rsidR="00DC58CF" w:rsidRDefault="00DC58CF" w:rsidP="00DC58CF">
      <w:pPr>
        <w:ind w:firstLine="720"/>
        <w:jc w:val="both"/>
        <w:rPr>
          <w:sz w:val="28"/>
          <w:szCs w:val="28"/>
        </w:rPr>
      </w:pPr>
      <w:r>
        <w:rPr>
          <w:sz w:val="28"/>
          <w:szCs w:val="28"/>
        </w:rPr>
        <w:t>4. Công tác chuyên môn khác: Không</w:t>
      </w:r>
    </w:p>
    <w:p w:rsidR="00DC58CF" w:rsidRDefault="00DC58CF" w:rsidP="00DC58CF">
      <w:pPr>
        <w:ind w:firstLine="720"/>
        <w:jc w:val="both"/>
        <w:rPr>
          <w:sz w:val="28"/>
          <w:szCs w:val="28"/>
        </w:rPr>
      </w:pPr>
    </w:p>
    <w:p w:rsidR="00DC58CF" w:rsidRDefault="00DC58CF" w:rsidP="00DC58CF">
      <w:pPr>
        <w:ind w:firstLine="720"/>
        <w:jc w:val="both"/>
        <w:rPr>
          <w:b/>
          <w:sz w:val="28"/>
          <w:szCs w:val="28"/>
        </w:rPr>
      </w:pPr>
      <w:r>
        <w:rPr>
          <w:b/>
          <w:sz w:val="28"/>
          <w:szCs w:val="28"/>
        </w:rPr>
        <w:t>II. Công tác quản trị, hành chính:</w:t>
      </w:r>
    </w:p>
    <w:p w:rsidR="00DC58CF" w:rsidRDefault="00DC58CF" w:rsidP="00DC58CF">
      <w:pPr>
        <w:ind w:firstLine="720"/>
        <w:jc w:val="both"/>
        <w:rPr>
          <w:sz w:val="28"/>
          <w:szCs w:val="28"/>
        </w:rPr>
      </w:pPr>
      <w:r>
        <w:rPr>
          <w:sz w:val="28"/>
          <w:szCs w:val="28"/>
        </w:rPr>
        <w:t>1. Đánh giá kết quả, hiệu quả thực hiện kế hoạch công tác tháng trước:</w:t>
      </w:r>
    </w:p>
    <w:p w:rsidR="00DC58CF" w:rsidRDefault="00DC58CF" w:rsidP="00DC58CF">
      <w:pPr>
        <w:ind w:firstLine="720"/>
        <w:jc w:val="both"/>
        <w:rPr>
          <w:sz w:val="28"/>
          <w:szCs w:val="28"/>
        </w:rPr>
      </w:pPr>
      <w:r>
        <w:rPr>
          <w:sz w:val="28"/>
          <w:szCs w:val="28"/>
        </w:rPr>
        <w:t xml:space="preserve">- Về chính trị, tư tưởng: Tuy có thay đổi về lãnh đạo, nhưng nhìn </w:t>
      </w:r>
      <w:proofErr w:type="gramStart"/>
      <w:r>
        <w:rPr>
          <w:sz w:val="28"/>
          <w:szCs w:val="28"/>
        </w:rPr>
        <w:t>chung</w:t>
      </w:r>
      <w:proofErr w:type="gramEnd"/>
      <w:r>
        <w:rPr>
          <w:sz w:val="28"/>
          <w:szCs w:val="28"/>
        </w:rPr>
        <w:t>, CBCC và người lao động trong đơn vị đều ổn định tư tưởng, an tâm công tác; duy trì được nề nếp làm việc, sinh hoạt, kỷ cương, kỷ luật công vụ.</w:t>
      </w:r>
    </w:p>
    <w:p w:rsidR="00DC58CF" w:rsidRDefault="00DC58CF" w:rsidP="00DC58CF">
      <w:pPr>
        <w:ind w:firstLine="720"/>
        <w:jc w:val="both"/>
        <w:rPr>
          <w:sz w:val="28"/>
          <w:szCs w:val="28"/>
        </w:rPr>
      </w:pPr>
      <w:r>
        <w:rPr>
          <w:sz w:val="28"/>
          <w:szCs w:val="28"/>
        </w:rPr>
        <w:t>- Về công tác chuyên môn, nghiệp vụ:</w:t>
      </w:r>
    </w:p>
    <w:p w:rsidR="00DC58CF" w:rsidRDefault="00DC58CF" w:rsidP="00DC58CF">
      <w:pPr>
        <w:ind w:firstLine="720"/>
        <w:jc w:val="both"/>
        <w:rPr>
          <w:sz w:val="28"/>
          <w:szCs w:val="28"/>
        </w:rPr>
      </w:pPr>
      <w:proofErr w:type="gramStart"/>
      <w:r>
        <w:rPr>
          <w:sz w:val="28"/>
          <w:szCs w:val="28"/>
        </w:rPr>
        <w:lastRenderedPageBreak/>
        <w:t>Việc thực hiện kế hoạch tháng 4/2019 về chuyên môn, nghiệp vụ cơ bản được đảm bảo.</w:t>
      </w:r>
      <w:proofErr w:type="gramEnd"/>
      <w:r>
        <w:rPr>
          <w:sz w:val="28"/>
          <w:szCs w:val="28"/>
        </w:rPr>
        <w:t xml:space="preserve"> Công tác giải quyết </w:t>
      </w:r>
      <w:proofErr w:type="gramStart"/>
      <w:r>
        <w:rPr>
          <w:sz w:val="28"/>
          <w:szCs w:val="28"/>
        </w:rPr>
        <w:t>án</w:t>
      </w:r>
      <w:proofErr w:type="gramEnd"/>
      <w:r>
        <w:rPr>
          <w:sz w:val="28"/>
          <w:szCs w:val="28"/>
        </w:rPr>
        <w:t xml:space="preserve"> được ưu tiên, tỉ lệ giải quyết tương đối cao.</w:t>
      </w:r>
    </w:p>
    <w:p w:rsidR="00DC58CF" w:rsidRDefault="00DC58CF" w:rsidP="00DC58CF">
      <w:pPr>
        <w:ind w:firstLine="720"/>
        <w:jc w:val="both"/>
        <w:rPr>
          <w:sz w:val="28"/>
          <w:szCs w:val="28"/>
        </w:rPr>
      </w:pPr>
      <w:r>
        <w:rPr>
          <w:sz w:val="28"/>
          <w:szCs w:val="28"/>
        </w:rPr>
        <w:t>Việc giải quyết đơn được phân công lại cho Thư ký trực tiếp nhận, hướng dẫn đơn và phân công giải quyết vụ án theo địa bàn xã, bước đầu có hiệu quả; phần lớn đơn được giải quyết kịp thời, đúng thời hạn luật định; kết quả giải quyết đơn đảm bảo thụ lý vụ án.</w:t>
      </w:r>
    </w:p>
    <w:p w:rsidR="00DC58CF" w:rsidRDefault="00DC58CF" w:rsidP="00DC58CF">
      <w:pPr>
        <w:ind w:firstLine="720"/>
        <w:jc w:val="both"/>
        <w:rPr>
          <w:sz w:val="28"/>
          <w:szCs w:val="28"/>
        </w:rPr>
      </w:pPr>
      <w:r>
        <w:rPr>
          <w:sz w:val="28"/>
          <w:szCs w:val="28"/>
        </w:rPr>
        <w:t>Trong tháng 4/2019, lãnh đạo đơn vị đã tổ chức họp với thành viên Hội đồng định giá để kịp thời tháo gỡ những khó khăn, vướng mắc trong quá trình định giá đối với một số vụ án còn tồn đọng; đồng thời cơ bản đề ra được một số giải pháp nhằm nâng cao hiệu quả công tác thẩm định, định giá tài sản trong tố tụng trong thời gian đến.</w:t>
      </w:r>
    </w:p>
    <w:p w:rsidR="00DC58CF" w:rsidRDefault="00DC58CF" w:rsidP="00DC58CF">
      <w:pPr>
        <w:jc w:val="both"/>
        <w:rPr>
          <w:sz w:val="28"/>
          <w:szCs w:val="28"/>
        </w:rPr>
      </w:pPr>
      <w:r>
        <w:rPr>
          <w:sz w:val="28"/>
          <w:szCs w:val="28"/>
        </w:rPr>
        <w:t xml:space="preserve">         - Công tác báo cáo, thống kê:</w:t>
      </w:r>
    </w:p>
    <w:p w:rsidR="00DC58CF" w:rsidRDefault="00DC58CF" w:rsidP="00DC58CF">
      <w:pPr>
        <w:ind w:firstLine="720"/>
        <w:jc w:val="both"/>
        <w:rPr>
          <w:sz w:val="28"/>
          <w:szCs w:val="28"/>
        </w:rPr>
      </w:pPr>
      <w:proofErr w:type="gramStart"/>
      <w:r>
        <w:rPr>
          <w:sz w:val="28"/>
          <w:szCs w:val="28"/>
        </w:rPr>
        <w:t>Việc thực hiện các báo cáo, thống kê định kì, đột xuất được duy trì và đảm bảo đúng thời hạn, yêu cầu của cấp trên.</w:t>
      </w:r>
      <w:proofErr w:type="gramEnd"/>
      <w:r>
        <w:rPr>
          <w:sz w:val="28"/>
          <w:szCs w:val="28"/>
        </w:rPr>
        <w:t xml:space="preserve"> Việc </w:t>
      </w:r>
      <w:proofErr w:type="gramStart"/>
      <w:r>
        <w:rPr>
          <w:sz w:val="28"/>
          <w:szCs w:val="28"/>
        </w:rPr>
        <w:t>theo</w:t>
      </w:r>
      <w:proofErr w:type="gramEnd"/>
      <w:r>
        <w:rPr>
          <w:sz w:val="28"/>
          <w:szCs w:val="28"/>
        </w:rPr>
        <w:t xml:space="preserve"> dõi, ghi chép sổ sách nghiệp vụ được thực hiện đầy đủ, tỉ mỉ, đảm bảo truy xuất số liệu phục vụ công tác báo cáo, thống kê.</w:t>
      </w:r>
    </w:p>
    <w:p w:rsidR="00DC58CF" w:rsidRDefault="00DC58CF" w:rsidP="00DC58CF">
      <w:pPr>
        <w:ind w:firstLine="720"/>
        <w:jc w:val="both"/>
        <w:rPr>
          <w:sz w:val="28"/>
          <w:szCs w:val="28"/>
        </w:rPr>
      </w:pPr>
      <w:r>
        <w:rPr>
          <w:sz w:val="28"/>
          <w:szCs w:val="28"/>
        </w:rPr>
        <w:t>- Ban hành thông báo lịch tiếp công dân hằng tuần của đơn vị đã công khai minh bạch trong việc tiếp công công dân và giải quyết khiếu nại tố cáo.</w:t>
      </w:r>
    </w:p>
    <w:p w:rsidR="00DC58CF" w:rsidRDefault="00DC58CF" w:rsidP="00DC58CF">
      <w:pPr>
        <w:ind w:firstLine="720"/>
        <w:jc w:val="both"/>
        <w:rPr>
          <w:sz w:val="28"/>
          <w:szCs w:val="28"/>
        </w:rPr>
      </w:pPr>
      <w:r>
        <w:rPr>
          <w:sz w:val="28"/>
          <w:szCs w:val="28"/>
        </w:rPr>
        <w:t>- Công tác khác:</w:t>
      </w:r>
    </w:p>
    <w:p w:rsidR="00DC58CF" w:rsidRDefault="00DC58CF" w:rsidP="00DC58CF">
      <w:pPr>
        <w:ind w:firstLine="720"/>
        <w:jc w:val="both"/>
        <w:rPr>
          <w:sz w:val="28"/>
          <w:szCs w:val="28"/>
        </w:rPr>
      </w:pPr>
      <w:r>
        <w:rPr>
          <w:sz w:val="28"/>
          <w:szCs w:val="28"/>
        </w:rPr>
        <w:t xml:space="preserve">Công tác bảo vệ, duy trì, </w:t>
      </w:r>
      <w:proofErr w:type="gramStart"/>
      <w:r>
        <w:rPr>
          <w:sz w:val="28"/>
          <w:szCs w:val="28"/>
        </w:rPr>
        <w:t>an</w:t>
      </w:r>
      <w:proofErr w:type="gramEnd"/>
      <w:r>
        <w:rPr>
          <w:sz w:val="28"/>
          <w:szCs w:val="28"/>
        </w:rPr>
        <w:t xml:space="preserve"> ninh trật tự trong cơ quan được đảm bảo; trong kì, không xảy ra hiện tượng mất cắp tài sản cơ quan. Công tác tạp vụ nhìn </w:t>
      </w:r>
      <w:proofErr w:type="gramStart"/>
      <w:r>
        <w:rPr>
          <w:sz w:val="28"/>
          <w:szCs w:val="28"/>
        </w:rPr>
        <w:t>chung</w:t>
      </w:r>
      <w:proofErr w:type="gramEnd"/>
      <w:r>
        <w:rPr>
          <w:sz w:val="28"/>
          <w:szCs w:val="28"/>
        </w:rPr>
        <w:t xml:space="preserve"> đảm bảo.</w:t>
      </w:r>
    </w:p>
    <w:p w:rsidR="00DC58CF" w:rsidRDefault="00DC58CF" w:rsidP="00DC58CF">
      <w:pPr>
        <w:ind w:firstLine="720"/>
        <w:jc w:val="both"/>
        <w:rPr>
          <w:sz w:val="28"/>
          <w:szCs w:val="28"/>
        </w:rPr>
      </w:pPr>
      <w:r>
        <w:rPr>
          <w:sz w:val="28"/>
          <w:szCs w:val="28"/>
        </w:rPr>
        <w:t xml:space="preserve">2. Những tồn tại, hạn chế và những phần việc chưa đạt </w:t>
      </w:r>
      <w:proofErr w:type="gramStart"/>
      <w:r>
        <w:rPr>
          <w:sz w:val="28"/>
          <w:szCs w:val="28"/>
        </w:rPr>
        <w:t>theo</w:t>
      </w:r>
      <w:proofErr w:type="gramEnd"/>
      <w:r>
        <w:rPr>
          <w:sz w:val="28"/>
          <w:szCs w:val="28"/>
        </w:rPr>
        <w:t xml:space="preserve"> kế hoạch đề ra:</w:t>
      </w:r>
    </w:p>
    <w:p w:rsidR="00DC58CF" w:rsidRDefault="00DC58CF" w:rsidP="00DC58CF">
      <w:pPr>
        <w:ind w:firstLine="720"/>
        <w:jc w:val="both"/>
        <w:rPr>
          <w:sz w:val="28"/>
          <w:szCs w:val="28"/>
        </w:rPr>
      </w:pPr>
      <w:r>
        <w:rPr>
          <w:sz w:val="28"/>
          <w:szCs w:val="28"/>
        </w:rPr>
        <w:t xml:space="preserve">- Công tác bàn giao: Việc bàn giao các mặt công tác của Chánh án cho Phó Chánh </w:t>
      </w:r>
      <w:proofErr w:type="gramStart"/>
      <w:r>
        <w:rPr>
          <w:sz w:val="28"/>
          <w:szCs w:val="28"/>
        </w:rPr>
        <w:t>án</w:t>
      </w:r>
      <w:proofErr w:type="gramEnd"/>
      <w:r>
        <w:rPr>
          <w:sz w:val="28"/>
          <w:szCs w:val="28"/>
        </w:rPr>
        <w:t xml:space="preserve"> phụ trách đơn vị cơ bản đảm bảo, nhưng còn chậm.</w:t>
      </w:r>
    </w:p>
    <w:p w:rsidR="00DC58CF" w:rsidRDefault="00DC58CF" w:rsidP="00DC58CF">
      <w:pPr>
        <w:jc w:val="both"/>
        <w:rPr>
          <w:sz w:val="28"/>
          <w:szCs w:val="28"/>
        </w:rPr>
      </w:pPr>
      <w:r>
        <w:rPr>
          <w:sz w:val="28"/>
          <w:szCs w:val="28"/>
        </w:rPr>
        <w:t xml:space="preserve">          - Chưa có giải pháp để tháo gỡ vướng mắc, giải quyết dứt điểm những vụ </w:t>
      </w:r>
      <w:proofErr w:type="gramStart"/>
      <w:r>
        <w:rPr>
          <w:sz w:val="28"/>
          <w:szCs w:val="28"/>
        </w:rPr>
        <w:t>án</w:t>
      </w:r>
      <w:proofErr w:type="gramEnd"/>
      <w:r>
        <w:rPr>
          <w:sz w:val="28"/>
          <w:szCs w:val="28"/>
        </w:rPr>
        <w:t xml:space="preserve"> phức tạp, những vụ án còn tồn đọng kéo dài.</w:t>
      </w:r>
    </w:p>
    <w:p w:rsidR="00DC58CF" w:rsidRDefault="00DC58CF" w:rsidP="00DC58CF">
      <w:pPr>
        <w:jc w:val="both"/>
        <w:rPr>
          <w:sz w:val="28"/>
          <w:szCs w:val="28"/>
        </w:rPr>
      </w:pPr>
      <w:r>
        <w:rPr>
          <w:sz w:val="28"/>
          <w:szCs w:val="28"/>
        </w:rPr>
        <w:t xml:space="preserve">          - Triển khia áp dụng sáng kiến, cải tiến phương pháp làm việc còn chậm.</w:t>
      </w:r>
    </w:p>
    <w:p w:rsidR="00DC58CF" w:rsidRDefault="00DC58CF" w:rsidP="00DC58CF">
      <w:pPr>
        <w:ind w:firstLine="720"/>
        <w:jc w:val="both"/>
        <w:rPr>
          <w:sz w:val="28"/>
          <w:szCs w:val="28"/>
        </w:rPr>
      </w:pPr>
      <w:r>
        <w:rPr>
          <w:sz w:val="28"/>
          <w:szCs w:val="28"/>
        </w:rPr>
        <w:t>- Công tác bảo vệ, tạp vụ tuy có sự chỉ đạo, nhưng cán bộ thực hiện chưa đạt yêu cầu, chăm sóc tưới cây chưa tốt.</w:t>
      </w:r>
    </w:p>
    <w:p w:rsidR="00DC58CF" w:rsidRDefault="00DC58CF" w:rsidP="00DC58CF">
      <w:pPr>
        <w:ind w:firstLine="720"/>
        <w:jc w:val="both"/>
        <w:rPr>
          <w:sz w:val="28"/>
          <w:szCs w:val="28"/>
        </w:rPr>
      </w:pPr>
      <w:r>
        <w:rPr>
          <w:sz w:val="28"/>
          <w:szCs w:val="28"/>
        </w:rPr>
        <w:t>- Công tác tài chính - kế toán: Việc thanh toán một số chứng từ kế toán trong quý I/ 2019 còn chậm, chưa kịp thời.</w:t>
      </w:r>
    </w:p>
    <w:p w:rsidR="00DC58CF" w:rsidRDefault="00DC58CF" w:rsidP="00DC58CF">
      <w:pPr>
        <w:jc w:val="both"/>
        <w:rPr>
          <w:b/>
          <w:sz w:val="28"/>
          <w:szCs w:val="28"/>
        </w:rPr>
      </w:pPr>
      <w:r>
        <w:rPr>
          <w:b/>
          <w:sz w:val="28"/>
          <w:szCs w:val="28"/>
        </w:rPr>
        <w:t>III. Kế hoạch công tác tháng sau:</w:t>
      </w:r>
    </w:p>
    <w:p w:rsidR="00DC58CF" w:rsidRDefault="00DC58CF" w:rsidP="00DC58CF">
      <w:pPr>
        <w:ind w:firstLine="720"/>
        <w:jc w:val="both"/>
        <w:rPr>
          <w:i/>
          <w:sz w:val="28"/>
          <w:szCs w:val="28"/>
        </w:rPr>
      </w:pPr>
      <w:r>
        <w:rPr>
          <w:i/>
          <w:sz w:val="28"/>
          <w:szCs w:val="28"/>
        </w:rPr>
        <w:t>- Nội dung:</w:t>
      </w:r>
    </w:p>
    <w:p w:rsidR="00DC58CF" w:rsidRDefault="00DC58CF" w:rsidP="00DC58CF">
      <w:pPr>
        <w:ind w:firstLine="720"/>
        <w:jc w:val="both"/>
        <w:rPr>
          <w:sz w:val="28"/>
          <w:szCs w:val="28"/>
        </w:rPr>
      </w:pPr>
      <w:r>
        <w:rPr>
          <w:sz w:val="28"/>
          <w:szCs w:val="28"/>
        </w:rPr>
        <w:t xml:space="preserve">Triển khai thực hiện Kế hoạch số 108 ngày 20/3/2019 về việc tiếp tục thực hiện kế hoạch thi đua - khen thưởng và công văn số 135 ngày 01/4/2019 về phát động phong trào thi đua yêu nước đợt 2 (từ ngày 01/4/2019 đến ngày 30/9/2019) của TAND tỉnh Quảng Nam đến toàn thể CBCC và người lao động. </w:t>
      </w:r>
    </w:p>
    <w:p w:rsidR="00DC58CF" w:rsidRDefault="00DC58CF" w:rsidP="00DC58CF">
      <w:pPr>
        <w:ind w:firstLine="720"/>
        <w:jc w:val="both"/>
        <w:rPr>
          <w:sz w:val="28"/>
          <w:szCs w:val="28"/>
        </w:rPr>
      </w:pPr>
      <w:r>
        <w:rPr>
          <w:sz w:val="28"/>
          <w:szCs w:val="28"/>
        </w:rPr>
        <w:lastRenderedPageBreak/>
        <w:t xml:space="preserve">Giao đồng chí Nguyễn Hữu Phúc phụ trách </w:t>
      </w:r>
      <w:proofErr w:type="gramStart"/>
      <w:r>
        <w:rPr>
          <w:sz w:val="28"/>
          <w:szCs w:val="28"/>
        </w:rPr>
        <w:t>theo</w:t>
      </w:r>
      <w:proofErr w:type="gramEnd"/>
      <w:r>
        <w:rPr>
          <w:sz w:val="28"/>
          <w:szCs w:val="28"/>
        </w:rPr>
        <w:t xml:space="preserve"> dõi công tác thi đua hoàn chỉnh Kế hoạch triển khai phong trào thi đua yêu nước của đơn vị ban hành kịp thời.</w:t>
      </w:r>
    </w:p>
    <w:p w:rsidR="00DC58CF" w:rsidRDefault="00DC58CF" w:rsidP="00DC58CF">
      <w:pPr>
        <w:jc w:val="both"/>
        <w:rPr>
          <w:sz w:val="28"/>
          <w:szCs w:val="28"/>
        </w:rPr>
      </w:pPr>
      <w:r>
        <w:rPr>
          <w:sz w:val="28"/>
          <w:szCs w:val="28"/>
        </w:rPr>
        <w:t xml:space="preserve">         Duy trì sự ổn định về tư tưởng chính trị, giữ vững phẩm chất, lối sống tốt đẹp của người cán bộ TAND, duy trì nề nếp sinh hoạt, việc chấp hành nội quy, quy chế Tòa án nhân dân và của đơn vị.</w:t>
      </w:r>
    </w:p>
    <w:p w:rsidR="00DC58CF" w:rsidRDefault="00DC58CF" w:rsidP="00DC58CF">
      <w:pPr>
        <w:ind w:firstLine="720"/>
        <w:jc w:val="both"/>
        <w:rPr>
          <w:sz w:val="28"/>
          <w:szCs w:val="28"/>
        </w:rPr>
      </w:pPr>
      <w:r>
        <w:rPr>
          <w:sz w:val="28"/>
          <w:szCs w:val="28"/>
        </w:rPr>
        <w:t>Tập trung giải quyết dứt điểm các vụ án tồn đọng kéo dài phấn đấu hoàn thành các chỉ tiêu vầ số lượng, đảm bảo chất lượng; không có án hủy, sửa do lỗi chủ quan vượt quá quy định.</w:t>
      </w:r>
    </w:p>
    <w:p w:rsidR="00DC58CF" w:rsidRDefault="00DC58CF" w:rsidP="00DC58CF">
      <w:pPr>
        <w:ind w:firstLine="720"/>
        <w:jc w:val="both"/>
        <w:rPr>
          <w:sz w:val="28"/>
          <w:szCs w:val="28"/>
        </w:rPr>
      </w:pPr>
      <w:r>
        <w:rPr>
          <w:sz w:val="28"/>
          <w:szCs w:val="28"/>
        </w:rPr>
        <w:t>Triển khai đánh giá kết quả áp dụng đề tài sáng kiến cải tiến phương pháp làm việc tại đơn vị.</w:t>
      </w:r>
    </w:p>
    <w:p w:rsidR="00DC58CF" w:rsidRDefault="00DC58CF" w:rsidP="00DC58CF">
      <w:pPr>
        <w:ind w:firstLine="720"/>
        <w:jc w:val="both"/>
        <w:rPr>
          <w:sz w:val="28"/>
          <w:szCs w:val="28"/>
        </w:rPr>
      </w:pPr>
      <w:proofErr w:type="gramStart"/>
      <w:r>
        <w:rPr>
          <w:sz w:val="28"/>
          <w:szCs w:val="28"/>
        </w:rPr>
        <w:t>Giải quyết dứt điểm các chứng từ còn tồn đọng, chưa thanh toán.</w:t>
      </w:r>
      <w:proofErr w:type="gramEnd"/>
    </w:p>
    <w:p w:rsidR="00DC58CF" w:rsidRDefault="00DC58CF" w:rsidP="00DC58CF">
      <w:pPr>
        <w:ind w:firstLine="720"/>
        <w:jc w:val="both"/>
        <w:rPr>
          <w:i/>
          <w:sz w:val="28"/>
          <w:szCs w:val="28"/>
        </w:rPr>
      </w:pPr>
      <w:r>
        <w:rPr>
          <w:i/>
          <w:sz w:val="28"/>
          <w:szCs w:val="28"/>
        </w:rPr>
        <w:t>- Giải pháp:</w:t>
      </w:r>
    </w:p>
    <w:p w:rsidR="00DC58CF" w:rsidRDefault="00DC58CF" w:rsidP="00DC58CF">
      <w:pPr>
        <w:ind w:firstLine="720"/>
        <w:jc w:val="both"/>
        <w:rPr>
          <w:sz w:val="28"/>
          <w:szCs w:val="28"/>
        </w:rPr>
      </w:pPr>
      <w:r>
        <w:rPr>
          <w:sz w:val="28"/>
          <w:szCs w:val="28"/>
        </w:rPr>
        <w:t xml:space="preserve">Tập trung vào các khâu tố tụng còn vướng mắc của từng vụ </w:t>
      </w:r>
      <w:proofErr w:type="gramStart"/>
      <w:r>
        <w:rPr>
          <w:sz w:val="28"/>
          <w:szCs w:val="28"/>
        </w:rPr>
        <w:t>án</w:t>
      </w:r>
      <w:proofErr w:type="gramEnd"/>
      <w:r>
        <w:rPr>
          <w:sz w:val="28"/>
          <w:szCs w:val="28"/>
        </w:rPr>
        <w:t xml:space="preserve"> để có phương án giải quyết phù hợp;</w:t>
      </w:r>
    </w:p>
    <w:p w:rsidR="00DC58CF" w:rsidRDefault="00DC58CF" w:rsidP="00DC58CF">
      <w:pPr>
        <w:ind w:firstLine="720"/>
        <w:jc w:val="both"/>
        <w:rPr>
          <w:sz w:val="28"/>
          <w:szCs w:val="28"/>
        </w:rPr>
      </w:pPr>
      <w:r>
        <w:rPr>
          <w:sz w:val="28"/>
          <w:szCs w:val="28"/>
        </w:rPr>
        <w:t>Hàng tuần thực hiện việc trao đổi án giữa Thẩm phán</w:t>
      </w:r>
      <w:proofErr w:type="gramStart"/>
      <w:r>
        <w:rPr>
          <w:sz w:val="28"/>
          <w:szCs w:val="28"/>
        </w:rPr>
        <w:t>,Thư</w:t>
      </w:r>
      <w:proofErr w:type="gramEnd"/>
      <w:r>
        <w:rPr>
          <w:sz w:val="28"/>
          <w:szCs w:val="28"/>
        </w:rPr>
        <w:t xml:space="preserve"> ký các vụ án phức tạp của đơn vị, tìm ra hướng giải quyết vụ án kịp thời, đảm bảo đúng quy định.</w:t>
      </w:r>
    </w:p>
    <w:p w:rsidR="00DC58CF" w:rsidRDefault="00DC58CF" w:rsidP="00DC58CF">
      <w:pPr>
        <w:ind w:firstLine="720"/>
        <w:jc w:val="both"/>
        <w:rPr>
          <w:sz w:val="28"/>
          <w:szCs w:val="28"/>
        </w:rPr>
      </w:pPr>
      <w:r>
        <w:rPr>
          <w:sz w:val="28"/>
          <w:szCs w:val="28"/>
        </w:rPr>
        <w:t xml:space="preserve">CBCC tăng cường làm việc trong giờ, vì nhu cầu công việc phải làm ngoài giờ vào ngày thứ bảy, chủ nhật thì làm báo cáo cho lãnh đạo thống nhất, giao cho bộ phận văn phòng, bảo vệ </w:t>
      </w:r>
      <w:proofErr w:type="gramStart"/>
      <w:r>
        <w:rPr>
          <w:sz w:val="28"/>
          <w:szCs w:val="28"/>
        </w:rPr>
        <w:t>theo</w:t>
      </w:r>
      <w:proofErr w:type="gramEnd"/>
      <w:r>
        <w:rPr>
          <w:sz w:val="28"/>
          <w:szCs w:val="28"/>
        </w:rPr>
        <w:t xml:space="preserve"> dõi xác nhận chấm công làm ngoài giờ.</w:t>
      </w:r>
    </w:p>
    <w:p w:rsidR="00DC58CF" w:rsidRDefault="00DC58CF" w:rsidP="00DC58CF">
      <w:pPr>
        <w:ind w:firstLine="720"/>
        <w:jc w:val="both"/>
        <w:rPr>
          <w:sz w:val="28"/>
          <w:szCs w:val="28"/>
        </w:rPr>
      </w:pPr>
      <w:r>
        <w:rPr>
          <w:sz w:val="28"/>
          <w:szCs w:val="28"/>
        </w:rPr>
        <w:t>Tăng cường trách nhiệm của bộ phân hành chính - tư pháp; bộ phận phụ trách công tác thi đua - khen thưởng.</w:t>
      </w:r>
    </w:p>
    <w:p w:rsidR="00DC58CF" w:rsidRDefault="00DC58CF" w:rsidP="00DC58CF">
      <w:pPr>
        <w:ind w:firstLine="720"/>
        <w:jc w:val="both"/>
        <w:rPr>
          <w:sz w:val="28"/>
          <w:szCs w:val="28"/>
        </w:rPr>
      </w:pPr>
      <w:r>
        <w:rPr>
          <w:sz w:val="28"/>
          <w:szCs w:val="28"/>
        </w:rPr>
        <w:t xml:space="preserve">- Công việc khác: Phân công anh Trần Quốc Thành, hiện làm bảo vệ thêm nhiệm vụ theo dõi mạng internet cơ quan, chịu trách nhiệm đảm bảo điều kiện cho các buổi trực tuyến, tham gia cùng với bộ phận quản lý, quản trị Cổng Thông tin điện tử của đơn vị. </w:t>
      </w:r>
    </w:p>
    <w:p w:rsidR="00DC58CF" w:rsidRDefault="00DC58CF" w:rsidP="00DC58CF">
      <w:pPr>
        <w:ind w:firstLine="720"/>
        <w:jc w:val="both"/>
        <w:rPr>
          <w:sz w:val="28"/>
          <w:szCs w:val="28"/>
        </w:rPr>
      </w:pPr>
      <w:r>
        <w:rPr>
          <w:sz w:val="28"/>
          <w:szCs w:val="28"/>
        </w:rPr>
        <w:t xml:space="preserve">Trên đây là kết quả công tác tháng 4/2019 và kế hoạch công tác tháng 5/2019 của Tòa </w:t>
      </w:r>
      <w:proofErr w:type="gramStart"/>
      <w:r>
        <w:rPr>
          <w:sz w:val="28"/>
          <w:szCs w:val="28"/>
        </w:rPr>
        <w:t>án</w:t>
      </w:r>
      <w:proofErr w:type="gramEnd"/>
      <w:r>
        <w:rPr>
          <w:sz w:val="28"/>
          <w:szCs w:val="28"/>
        </w:rPr>
        <w:t xml:space="preserve"> nhân dân huyện Nông Sơn, tỉnh Quảng Nam.</w:t>
      </w:r>
    </w:p>
    <w:p w:rsidR="00DC58CF" w:rsidRDefault="00DC58CF" w:rsidP="00DC58CF">
      <w:pPr>
        <w:ind w:firstLine="720"/>
        <w:jc w:val="both"/>
        <w:rPr>
          <w:sz w:val="28"/>
          <w:szCs w:val="28"/>
        </w:rPr>
      </w:pPr>
    </w:p>
    <w:p w:rsidR="00DC58CF" w:rsidRDefault="00DC58CF" w:rsidP="00DC58CF">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C58CF" w:rsidRDefault="00DC58CF" w:rsidP="00DC58CF">
      <w:pPr>
        <w:ind w:firstLine="720"/>
        <w:jc w:val="both"/>
        <w:rPr>
          <w:b/>
          <w:sz w:val="28"/>
          <w:szCs w:val="28"/>
        </w:rPr>
      </w:pPr>
      <w:r>
        <w:rPr>
          <w:b/>
          <w:sz w:val="28"/>
          <w:szCs w:val="28"/>
        </w:rPr>
        <w:t>Nơi nhận:</w:t>
      </w:r>
      <w:r>
        <w:rPr>
          <w:b/>
          <w:sz w:val="28"/>
          <w:szCs w:val="28"/>
        </w:rPr>
        <w:tab/>
      </w:r>
      <w:r>
        <w:rPr>
          <w:b/>
          <w:sz w:val="28"/>
          <w:szCs w:val="28"/>
        </w:rPr>
        <w:tab/>
      </w:r>
      <w:r>
        <w:rPr>
          <w:b/>
          <w:sz w:val="28"/>
          <w:szCs w:val="28"/>
        </w:rPr>
        <w:tab/>
      </w:r>
      <w:r>
        <w:rPr>
          <w:b/>
          <w:sz w:val="28"/>
          <w:szCs w:val="28"/>
        </w:rPr>
        <w:tab/>
      </w:r>
      <w:r>
        <w:rPr>
          <w:b/>
          <w:sz w:val="28"/>
          <w:szCs w:val="28"/>
        </w:rPr>
        <w:tab/>
        <w:t xml:space="preserve">PHÓ CHÁNH </w:t>
      </w:r>
      <w:proofErr w:type="gramStart"/>
      <w:r>
        <w:rPr>
          <w:b/>
          <w:sz w:val="28"/>
          <w:szCs w:val="28"/>
        </w:rPr>
        <w:t>ÁN</w:t>
      </w:r>
      <w:proofErr w:type="gramEnd"/>
      <w:r>
        <w:rPr>
          <w:b/>
          <w:sz w:val="28"/>
          <w:szCs w:val="28"/>
        </w:rPr>
        <w:t xml:space="preserve"> PHỤ TRÁCH</w:t>
      </w:r>
    </w:p>
    <w:p w:rsidR="00DC58CF" w:rsidRDefault="00DC58CF" w:rsidP="00DC58CF">
      <w:pPr>
        <w:ind w:firstLine="720"/>
        <w:jc w:val="both"/>
      </w:pPr>
      <w:r>
        <w:t xml:space="preserve">- TAND tỉnh Quảng </w:t>
      </w:r>
      <w:proofErr w:type="gramStart"/>
      <w:r>
        <w:t>Nam(</w:t>
      </w:r>
      <w:proofErr w:type="gramEnd"/>
      <w:r>
        <w:t>báo cáo);</w:t>
      </w:r>
      <w:r>
        <w:tab/>
      </w:r>
      <w:r>
        <w:tab/>
        <w:t xml:space="preserve">                       </w:t>
      </w:r>
      <w:r w:rsidR="006C2662">
        <w:t xml:space="preserve">     </w:t>
      </w:r>
      <w:r>
        <w:t>(Đã ký)</w:t>
      </w:r>
    </w:p>
    <w:p w:rsidR="00DC58CF" w:rsidRDefault="00DC58CF" w:rsidP="00DC58CF">
      <w:pPr>
        <w:ind w:firstLine="720"/>
        <w:jc w:val="both"/>
        <w:rPr>
          <w:b/>
          <w:sz w:val="28"/>
          <w:szCs w:val="28"/>
        </w:rPr>
      </w:pPr>
      <w:r>
        <w:t xml:space="preserve">- Chi bộ Tòa </w:t>
      </w:r>
      <w:proofErr w:type="gramStart"/>
      <w:r>
        <w:t>án(</w:t>
      </w:r>
      <w:proofErr w:type="gramEnd"/>
      <w:r>
        <w:t xml:space="preserve"> báo cáo);</w:t>
      </w:r>
      <w:r>
        <w:rPr>
          <w:b/>
          <w:sz w:val="28"/>
          <w:szCs w:val="28"/>
        </w:rPr>
        <w:tab/>
      </w:r>
      <w:r>
        <w:rPr>
          <w:b/>
          <w:sz w:val="28"/>
          <w:szCs w:val="28"/>
        </w:rPr>
        <w:tab/>
      </w:r>
      <w:r>
        <w:rPr>
          <w:b/>
          <w:sz w:val="28"/>
          <w:szCs w:val="28"/>
        </w:rPr>
        <w:tab/>
      </w:r>
      <w:r>
        <w:rPr>
          <w:b/>
          <w:sz w:val="28"/>
          <w:szCs w:val="28"/>
        </w:rPr>
        <w:tab/>
      </w:r>
      <w:r>
        <w:rPr>
          <w:b/>
          <w:sz w:val="28"/>
          <w:szCs w:val="28"/>
        </w:rPr>
        <w:tab/>
      </w:r>
    </w:p>
    <w:p w:rsidR="00DC58CF" w:rsidRDefault="00DC58CF" w:rsidP="00DC58CF">
      <w:pPr>
        <w:ind w:firstLine="720"/>
        <w:jc w:val="both"/>
      </w:pPr>
      <w:r>
        <w:t xml:space="preserve">- Công </w:t>
      </w:r>
      <w:proofErr w:type="gramStart"/>
      <w:r>
        <w:t>đoàn(</w:t>
      </w:r>
      <w:proofErr w:type="gramEnd"/>
      <w:r>
        <w:t xml:space="preserve"> phối hợp);</w:t>
      </w:r>
    </w:p>
    <w:p w:rsidR="00DC58CF" w:rsidRDefault="00DC58CF" w:rsidP="00DC58CF">
      <w:pPr>
        <w:ind w:firstLine="720"/>
        <w:jc w:val="both"/>
      </w:pPr>
      <w:r>
        <w:t xml:space="preserve">- CBCC, người lao </w:t>
      </w:r>
      <w:proofErr w:type="gramStart"/>
      <w:r>
        <w:t>động(</w:t>
      </w:r>
      <w:proofErr w:type="gramEnd"/>
      <w:r>
        <w:t xml:space="preserve"> thực hiện);</w:t>
      </w:r>
    </w:p>
    <w:p w:rsidR="00DC58CF" w:rsidRDefault="00DC58CF" w:rsidP="00DC58CF">
      <w:pPr>
        <w:ind w:firstLine="720"/>
        <w:jc w:val="both"/>
      </w:pPr>
      <w:r>
        <w:t>- Đăng Cổng TTĐT đơn vị;</w:t>
      </w:r>
    </w:p>
    <w:p w:rsidR="00DC58CF" w:rsidRDefault="00DC58CF" w:rsidP="00DC58CF">
      <w:pPr>
        <w:ind w:firstLine="720"/>
        <w:jc w:val="both"/>
      </w:pPr>
      <w:r>
        <w:t xml:space="preserve">- Lưu: Vphòng, văn </w:t>
      </w:r>
      <w:proofErr w:type="gramStart"/>
      <w:r>
        <w:t>thư</w:t>
      </w:r>
      <w:proofErr w:type="gramEnd"/>
      <w:r>
        <w:t>.</w:t>
      </w:r>
    </w:p>
    <w:p w:rsidR="00DC58CF" w:rsidRDefault="00DC58CF" w:rsidP="00DC58CF">
      <w:pPr>
        <w:ind w:left="5760" w:firstLine="720"/>
        <w:jc w:val="both"/>
        <w:rPr>
          <w:b/>
          <w:sz w:val="28"/>
          <w:szCs w:val="28"/>
        </w:rPr>
      </w:pPr>
      <w:r>
        <w:rPr>
          <w:b/>
          <w:sz w:val="28"/>
          <w:szCs w:val="28"/>
        </w:rPr>
        <w:t xml:space="preserve">  Lê Nghĩ</w:t>
      </w:r>
    </w:p>
    <w:p w:rsidR="00DC58CF" w:rsidRDefault="00DC58CF" w:rsidP="00DC58CF"/>
    <w:p w:rsidR="00A61512" w:rsidRDefault="00A61512">
      <w:bookmarkStart w:id="0" w:name="_GoBack"/>
      <w:bookmarkEnd w:id="0"/>
    </w:p>
    <w:sectPr w:rsidR="00A61512" w:rsidSect="00962A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C58CF"/>
    <w:rsid w:val="006C2662"/>
    <w:rsid w:val="00962A9B"/>
    <w:rsid w:val="00A61512"/>
    <w:rsid w:val="00DC5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2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2019-04-24T08:31:00Z</dcterms:created>
  <dcterms:modified xsi:type="dcterms:W3CDTF">2019-04-24T08:31:00Z</dcterms:modified>
</cp:coreProperties>
</file>